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5FE8" w14:textId="30F9D013" w:rsidR="00DB0F60" w:rsidRDefault="00DB0F60" w:rsidP="00BB7BBC">
      <w:pPr>
        <w:pBdr>
          <w:top w:val="single" w:sz="4" w:space="1" w:color="auto"/>
          <w:left w:val="single" w:sz="4" w:space="4" w:color="auto"/>
          <w:bottom w:val="single" w:sz="4" w:space="1" w:color="auto"/>
          <w:right w:val="single" w:sz="4" w:space="4" w:color="auto"/>
        </w:pBdr>
        <w:spacing w:after="0" w:line="240" w:lineRule="auto"/>
        <w:jc w:val="center"/>
        <w:rPr>
          <w:b/>
          <w:sz w:val="36"/>
          <w:szCs w:val="36"/>
        </w:rPr>
      </w:pPr>
      <w:r>
        <w:rPr>
          <w:b/>
          <w:sz w:val="36"/>
          <w:szCs w:val="36"/>
        </w:rPr>
        <w:t xml:space="preserve">    </w:t>
      </w:r>
      <w:r>
        <w:rPr>
          <w:noProof/>
        </w:rPr>
        <w:drawing>
          <wp:inline distT="0" distB="0" distL="0" distR="0" wp14:anchorId="25590578" wp14:editId="218DFA15">
            <wp:extent cx="904875" cy="1019175"/>
            <wp:effectExtent l="0" t="0" r="9525" b="9525"/>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cstate="print"/>
                    <a:srcRect l="24916" t="15894" r="40817" b="5519"/>
                    <a:stretch>
                      <a:fillRect/>
                    </a:stretch>
                  </pic:blipFill>
                  <pic:spPr bwMode="auto">
                    <a:xfrm>
                      <a:off x="0" y="0"/>
                      <a:ext cx="904875" cy="1019175"/>
                    </a:xfrm>
                    <a:prstGeom prst="rect">
                      <a:avLst/>
                    </a:prstGeom>
                    <a:noFill/>
                    <a:ln w="9525">
                      <a:noFill/>
                      <a:miter lim="800000"/>
                      <a:headEnd/>
                      <a:tailEnd/>
                    </a:ln>
                  </pic:spPr>
                </pic:pic>
              </a:graphicData>
            </a:graphic>
          </wp:inline>
        </w:drawing>
      </w:r>
    </w:p>
    <w:p w14:paraId="3155882E" w14:textId="4E539DF7" w:rsidR="00DB0F60" w:rsidRPr="00ED3978" w:rsidRDefault="00DB0F60" w:rsidP="00BB7BBC">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ED3978">
        <w:rPr>
          <w:b/>
          <w:sz w:val="20"/>
          <w:szCs w:val="20"/>
        </w:rPr>
        <w:t xml:space="preserve">      Provincia di Oristano</w:t>
      </w:r>
    </w:p>
    <w:p w14:paraId="78DFDCAD" w14:textId="3F21D1C8" w:rsidR="00DB0F60" w:rsidRPr="00BB7BBC" w:rsidRDefault="00DB0F60" w:rsidP="00BB7BBC">
      <w:pPr>
        <w:pBdr>
          <w:top w:val="single" w:sz="4" w:space="1" w:color="auto"/>
          <w:left w:val="single" w:sz="4" w:space="4" w:color="auto"/>
          <w:bottom w:val="single" w:sz="4" w:space="1" w:color="auto"/>
          <w:right w:val="single" w:sz="4" w:space="4" w:color="auto"/>
        </w:pBdr>
        <w:spacing w:after="0" w:line="240" w:lineRule="auto"/>
        <w:jc w:val="both"/>
        <w:rPr>
          <w:b/>
          <w:sz w:val="18"/>
          <w:szCs w:val="18"/>
        </w:rPr>
      </w:pPr>
    </w:p>
    <w:p w14:paraId="60F05FE3" w14:textId="20FA4DBC" w:rsidR="008D23E2" w:rsidRDefault="00DB0F60" w:rsidP="008D23E2">
      <w:pPr>
        <w:pBdr>
          <w:top w:val="single" w:sz="4" w:space="1" w:color="auto"/>
          <w:left w:val="single" w:sz="4" w:space="4" w:color="auto"/>
          <w:bottom w:val="single" w:sz="4" w:space="1" w:color="auto"/>
          <w:right w:val="single" w:sz="4" w:space="4" w:color="auto"/>
        </w:pBdr>
        <w:spacing w:after="0" w:line="240" w:lineRule="auto"/>
        <w:jc w:val="center"/>
        <w:rPr>
          <w:b/>
        </w:rPr>
      </w:pPr>
      <w:r w:rsidRPr="00BB7BBC">
        <w:rPr>
          <w:b/>
          <w:sz w:val="18"/>
          <w:szCs w:val="18"/>
        </w:rPr>
        <w:t xml:space="preserve">Via Roma n. 83 ------- Tel. 078367747 ----- email: </w:t>
      </w:r>
      <w:hyperlink r:id="rId7" w:history="1">
        <w:r w:rsidR="00AF3334" w:rsidRPr="0012227F">
          <w:rPr>
            <w:rStyle w:val="Collegamentoipertestuale"/>
            <w:b/>
            <w:sz w:val="18"/>
            <w:szCs w:val="18"/>
          </w:rPr>
          <w:t>sociale@comune.neoneli.or.it</w:t>
        </w:r>
      </w:hyperlink>
      <w:r w:rsidRPr="00BB7BBC">
        <w:rPr>
          <w:b/>
          <w:sz w:val="18"/>
          <w:szCs w:val="18"/>
        </w:rPr>
        <w:t xml:space="preserve"> --- pec: </w:t>
      </w:r>
      <w:hyperlink r:id="rId8" w:history="1">
        <w:r w:rsidR="00AF3334" w:rsidRPr="0012227F">
          <w:rPr>
            <w:rStyle w:val="Collegamentoipertestuale"/>
            <w:b/>
            <w:sz w:val="18"/>
            <w:szCs w:val="18"/>
          </w:rPr>
          <w:t>ufficioassistentesociale.neoneli@pec.it</w:t>
        </w:r>
      </w:hyperlink>
    </w:p>
    <w:p w14:paraId="2C46AB6F" w14:textId="3479B6DA" w:rsidR="00DB0F60" w:rsidRDefault="00DB0F60" w:rsidP="00FE3D3F">
      <w:pPr>
        <w:jc w:val="center"/>
        <w:rPr>
          <w:b/>
        </w:rPr>
      </w:pPr>
    </w:p>
    <w:p w14:paraId="3C689F5D" w14:textId="2663F6B3" w:rsidR="00FE3D3F" w:rsidRPr="00ED3978" w:rsidRDefault="00FE3D3F" w:rsidP="00FE3D3F">
      <w:pPr>
        <w:jc w:val="center"/>
        <w:rPr>
          <w:b/>
          <w:sz w:val="24"/>
          <w:szCs w:val="24"/>
        </w:rPr>
      </w:pPr>
      <w:r w:rsidRPr="00ED3978">
        <w:rPr>
          <w:b/>
          <w:sz w:val="24"/>
          <w:szCs w:val="24"/>
        </w:rPr>
        <w:t>AREA AMMINISTRATIVA/SERVIZI SOCIALI</w:t>
      </w:r>
    </w:p>
    <w:p w14:paraId="60C74F3F" w14:textId="59381999" w:rsidR="00FE3D3F" w:rsidRDefault="00FE3D3F" w:rsidP="00FE3D3F">
      <w:pPr>
        <w:spacing w:after="120" w:line="240" w:lineRule="auto"/>
        <w:jc w:val="both"/>
        <w:rPr>
          <w:b/>
        </w:rPr>
      </w:pPr>
    </w:p>
    <w:p w14:paraId="4549279B" w14:textId="2B76FACD" w:rsidR="006E501F" w:rsidRPr="00122645" w:rsidRDefault="00BC0D12" w:rsidP="00210E48">
      <w:pPr>
        <w:pBdr>
          <w:top w:val="single" w:sz="4" w:space="1" w:color="auto"/>
          <w:left w:val="single" w:sz="4" w:space="4" w:color="auto"/>
          <w:bottom w:val="single" w:sz="4" w:space="1" w:color="auto"/>
          <w:right w:val="single" w:sz="4" w:space="4" w:color="auto"/>
        </w:pBdr>
        <w:jc w:val="center"/>
        <w:rPr>
          <w:b/>
          <w:sz w:val="28"/>
          <w:szCs w:val="28"/>
        </w:rPr>
      </w:pPr>
      <w:r w:rsidRPr="00122645">
        <w:rPr>
          <w:b/>
          <w:sz w:val="28"/>
          <w:szCs w:val="28"/>
        </w:rPr>
        <w:t>BANDO PER IL RIMBORSO DELLE SPESE DI VIAGGIO AGLI STUDENTI</w:t>
      </w:r>
      <w:r w:rsidR="002B228B" w:rsidRPr="00122645">
        <w:rPr>
          <w:b/>
          <w:sz w:val="28"/>
          <w:szCs w:val="28"/>
        </w:rPr>
        <w:t>.</w:t>
      </w:r>
    </w:p>
    <w:p w14:paraId="12E6916A" w14:textId="77777777" w:rsidR="0075219B" w:rsidRDefault="0075219B" w:rsidP="00210E48">
      <w:pPr>
        <w:pBdr>
          <w:top w:val="single" w:sz="4" w:space="1" w:color="auto"/>
          <w:left w:val="single" w:sz="4" w:space="4" w:color="auto"/>
          <w:bottom w:val="single" w:sz="4" w:space="1" w:color="auto"/>
          <w:right w:val="single" w:sz="4" w:space="4" w:color="auto"/>
        </w:pBdr>
        <w:tabs>
          <w:tab w:val="left" w:pos="426"/>
        </w:tabs>
        <w:spacing w:line="240" w:lineRule="atLeast"/>
        <w:jc w:val="both"/>
        <w:rPr>
          <w:noProof/>
        </w:rPr>
      </w:pPr>
    </w:p>
    <w:p w14:paraId="79AC6180" w14:textId="580E43F4" w:rsidR="00210E48" w:rsidRPr="00122645" w:rsidRDefault="0075219B" w:rsidP="00210E48">
      <w:pPr>
        <w:pBdr>
          <w:top w:val="single" w:sz="4" w:space="1" w:color="auto"/>
          <w:left w:val="single" w:sz="4" w:space="4" w:color="auto"/>
          <w:bottom w:val="single" w:sz="4" w:space="1" w:color="auto"/>
          <w:right w:val="single" w:sz="4" w:space="4" w:color="auto"/>
        </w:pBdr>
        <w:tabs>
          <w:tab w:val="left" w:pos="426"/>
        </w:tabs>
        <w:spacing w:line="240" w:lineRule="atLeast"/>
        <w:jc w:val="both"/>
        <w:rPr>
          <w:rFonts w:eastAsia="Times New Roman"/>
          <w:b/>
          <w:sz w:val="24"/>
          <w:szCs w:val="24"/>
          <w:u w:val="single"/>
        </w:rPr>
      </w:pPr>
      <w:r>
        <w:rPr>
          <w:noProof/>
        </w:rPr>
        <w:drawing>
          <wp:inline distT="0" distB="0" distL="0" distR="0" wp14:anchorId="118B7136" wp14:editId="7AA21E39">
            <wp:extent cx="2562225" cy="1838325"/>
            <wp:effectExtent l="0" t="0" r="9525" b="9525"/>
            <wp:docPr id="874404583" name="Immagine 1" descr="Rimborso spese studenti pendolari – Anno Scolastico 2021/2022 -  Comunicazioni - Comune di Termini Imer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borso spese studenti pendolari – Anno Scolastico 2021/2022 -  Comunicazioni - Comune di Termini Imere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838325"/>
                    </a:xfrm>
                    <a:prstGeom prst="rect">
                      <a:avLst/>
                    </a:prstGeom>
                    <a:noFill/>
                    <a:ln>
                      <a:noFill/>
                    </a:ln>
                  </pic:spPr>
                </pic:pic>
              </a:graphicData>
            </a:graphic>
          </wp:inline>
        </w:drawing>
      </w:r>
      <w:r w:rsidR="00122645" w:rsidRPr="00122645">
        <w:rPr>
          <w:b/>
          <w:sz w:val="24"/>
          <w:szCs w:val="24"/>
          <w:u w:val="single"/>
        </w:rPr>
        <w:t xml:space="preserve">SI INFORMANO LE FAMIGLIE INTERESSATE CHE IL COMUNE DI NEONELI, IN ATTUAZIONE DEL PIANO PER IL DIRITTO ALLO STUDIO, ISTITUISCE </w:t>
      </w:r>
      <w:r w:rsidR="00122645" w:rsidRPr="00122645">
        <w:rPr>
          <w:rFonts w:eastAsia="Times New Roman"/>
          <w:b/>
          <w:sz w:val="24"/>
          <w:szCs w:val="24"/>
          <w:u w:val="single"/>
        </w:rPr>
        <w:t>CONTRIBUTI ECONOMICI PER IL RIMBORSO PARZIALE O TOTALE DELLE SPESE DI VIAGGIO SOSTENUTE DALLE FAMIGLIE DEGLI STUDENTI FUORI SEDE PER L’ANNO SCOLASTICO</w:t>
      </w:r>
      <w:r w:rsidR="0035372C">
        <w:rPr>
          <w:rFonts w:eastAsia="Times New Roman"/>
          <w:b/>
          <w:sz w:val="24"/>
          <w:szCs w:val="24"/>
          <w:u w:val="single"/>
        </w:rPr>
        <w:t>/ACCADEMICO 2022/2023</w:t>
      </w:r>
      <w:r w:rsidR="00122645" w:rsidRPr="00122645">
        <w:rPr>
          <w:rFonts w:eastAsia="Times New Roman"/>
          <w:b/>
          <w:sz w:val="24"/>
          <w:szCs w:val="24"/>
          <w:u w:val="single"/>
        </w:rPr>
        <w:t xml:space="preserve">. </w:t>
      </w:r>
    </w:p>
    <w:p w14:paraId="68471FC4" w14:textId="77777777" w:rsidR="00210E48" w:rsidRPr="00122645" w:rsidRDefault="00210E48" w:rsidP="00122645">
      <w:pPr>
        <w:spacing w:after="0" w:line="240" w:lineRule="auto"/>
        <w:jc w:val="both"/>
        <w:rPr>
          <w:rFonts w:eastAsia="Times New Roman"/>
          <w:sz w:val="21"/>
          <w:szCs w:val="21"/>
        </w:rPr>
      </w:pPr>
      <w:r w:rsidRPr="00122645">
        <w:rPr>
          <w:rFonts w:eastAsia="Times New Roman"/>
          <w:sz w:val="21"/>
          <w:szCs w:val="21"/>
        </w:rPr>
        <w:t>Il contributo per le spese di viaggio agli studenti pendolari è finalizzato ad agevolare la frequenza presso gli istituti scolastici e universitari fuori sede, abbattendo i costi sostenuti per i viaggi e contribuendo ad attenuare l’abbandono e la dispersione scolastica, nonché ad incentivare gli studenti al rientro presso la loro residenza.</w:t>
      </w:r>
    </w:p>
    <w:p w14:paraId="0B9A92D3" w14:textId="36F0E236" w:rsidR="00210E48" w:rsidRPr="00122645" w:rsidRDefault="00210E48" w:rsidP="00122645">
      <w:pPr>
        <w:spacing w:after="0" w:line="240" w:lineRule="auto"/>
        <w:jc w:val="both"/>
        <w:rPr>
          <w:rFonts w:eastAsia="Times New Roman"/>
          <w:sz w:val="21"/>
          <w:szCs w:val="21"/>
        </w:rPr>
      </w:pPr>
      <w:r w:rsidRPr="00122645">
        <w:rPr>
          <w:rFonts w:eastAsia="Times New Roman"/>
          <w:sz w:val="21"/>
          <w:szCs w:val="21"/>
        </w:rPr>
        <w:t>L’intervento consiste nell’erogazione del rimborso delle spese effettivamente sostenute e documentate, per viaggi andata e ritorno, con mezzo pubblico (treno, pullman, nave, aereo) per raggiungere la sede formativa frequentata. Ai fini del rimborso si terrà conto delle tariffe agevolate applicate dai vettori pubblici in favore degli studenti.</w:t>
      </w:r>
    </w:p>
    <w:p w14:paraId="468DCCA4" w14:textId="77777777" w:rsidR="00122645" w:rsidRPr="00122645" w:rsidRDefault="00210E48" w:rsidP="00122645">
      <w:pPr>
        <w:spacing w:after="0" w:line="240" w:lineRule="auto"/>
        <w:jc w:val="both"/>
        <w:rPr>
          <w:rFonts w:eastAsia="Times New Roman"/>
          <w:sz w:val="21"/>
          <w:szCs w:val="21"/>
        </w:rPr>
      </w:pPr>
      <w:r w:rsidRPr="00122645">
        <w:rPr>
          <w:rFonts w:eastAsia="Times New Roman"/>
          <w:sz w:val="21"/>
          <w:szCs w:val="21"/>
        </w:rPr>
        <w:t>Il contributo è riconosciuto agli studenti, pendolari e non, residenti nel Comune di Neoneli, regolarmente iscritti e frequentanti le scuole secondarie superiori e l’Università.</w:t>
      </w:r>
    </w:p>
    <w:p w14:paraId="2F3BC0DB" w14:textId="48F08A8A" w:rsidR="00210E48" w:rsidRPr="00122645" w:rsidRDefault="00210E48" w:rsidP="00122645">
      <w:pPr>
        <w:spacing w:after="0" w:line="240" w:lineRule="auto"/>
        <w:jc w:val="both"/>
        <w:rPr>
          <w:rFonts w:eastAsia="Times New Roman"/>
          <w:sz w:val="21"/>
          <w:szCs w:val="21"/>
        </w:rPr>
      </w:pPr>
      <w:r w:rsidRPr="00122645">
        <w:rPr>
          <w:rFonts w:eastAsia="Times New Roman"/>
          <w:sz w:val="21"/>
          <w:szCs w:val="21"/>
        </w:rPr>
        <w:t>Possono usufruire del contributo, in base alla spesa effettivamente sostenuta e documentata, le seguenti categorie di studenti che usufruiscono del solo trasporto pubblico:</w:t>
      </w:r>
    </w:p>
    <w:p w14:paraId="226252D3" w14:textId="77777777" w:rsidR="00210E48" w:rsidRPr="00122645" w:rsidRDefault="00210E48" w:rsidP="00210E48">
      <w:pPr>
        <w:numPr>
          <w:ilvl w:val="0"/>
          <w:numId w:val="11"/>
        </w:numPr>
        <w:spacing w:after="0" w:line="240" w:lineRule="auto"/>
        <w:contextualSpacing/>
        <w:jc w:val="both"/>
        <w:rPr>
          <w:rFonts w:eastAsia="Times New Roman"/>
          <w:sz w:val="21"/>
          <w:szCs w:val="21"/>
        </w:rPr>
      </w:pPr>
      <w:r w:rsidRPr="00122645">
        <w:rPr>
          <w:rFonts w:eastAsia="Times New Roman"/>
          <w:sz w:val="21"/>
          <w:szCs w:val="21"/>
        </w:rPr>
        <w:t>studenti frequentanti le scuole secondarie di secondo grado situate in territorio regionale;</w:t>
      </w:r>
    </w:p>
    <w:p w14:paraId="31102426" w14:textId="77777777" w:rsidR="00210E48" w:rsidRPr="00122645" w:rsidRDefault="00210E48" w:rsidP="00210E48">
      <w:pPr>
        <w:numPr>
          <w:ilvl w:val="0"/>
          <w:numId w:val="11"/>
        </w:numPr>
        <w:spacing w:after="0" w:line="240" w:lineRule="auto"/>
        <w:contextualSpacing/>
        <w:jc w:val="both"/>
        <w:rPr>
          <w:rFonts w:eastAsia="Times New Roman"/>
          <w:sz w:val="21"/>
          <w:szCs w:val="21"/>
        </w:rPr>
      </w:pPr>
      <w:r w:rsidRPr="00122645">
        <w:rPr>
          <w:rFonts w:eastAsia="Times New Roman"/>
          <w:sz w:val="21"/>
          <w:szCs w:val="21"/>
        </w:rPr>
        <w:t>studenti universitari frequentanti corsi di studio all’interno del territorio regionale;</w:t>
      </w:r>
    </w:p>
    <w:p w14:paraId="534781D2" w14:textId="5CC97E76" w:rsidR="00210E48" w:rsidRDefault="00210E48" w:rsidP="00210E48">
      <w:pPr>
        <w:numPr>
          <w:ilvl w:val="0"/>
          <w:numId w:val="11"/>
        </w:numPr>
        <w:spacing w:after="0" w:line="240" w:lineRule="auto"/>
        <w:contextualSpacing/>
        <w:jc w:val="both"/>
        <w:rPr>
          <w:rFonts w:eastAsia="Times New Roman"/>
          <w:sz w:val="21"/>
          <w:szCs w:val="21"/>
        </w:rPr>
      </w:pPr>
      <w:r w:rsidRPr="00122645">
        <w:rPr>
          <w:rFonts w:eastAsia="Times New Roman"/>
          <w:sz w:val="21"/>
          <w:szCs w:val="21"/>
        </w:rPr>
        <w:t>studenti frequentanti le scuole secondarie di secondo grado o corsi universitari situati fuori dal territorio regionale (fuori sede).</w:t>
      </w:r>
    </w:p>
    <w:p w14:paraId="39054CD5" w14:textId="77777777" w:rsidR="00DD0B29" w:rsidRPr="00122645" w:rsidRDefault="00DD0B29" w:rsidP="00DD0B29">
      <w:pPr>
        <w:spacing w:after="0" w:line="240" w:lineRule="auto"/>
        <w:contextualSpacing/>
        <w:jc w:val="both"/>
        <w:rPr>
          <w:rFonts w:eastAsia="Times New Roman"/>
          <w:sz w:val="21"/>
          <w:szCs w:val="21"/>
        </w:rPr>
      </w:pPr>
    </w:p>
    <w:p w14:paraId="794C4215" w14:textId="46D95983" w:rsidR="00210E48" w:rsidRPr="00122645" w:rsidRDefault="00210E48" w:rsidP="00210E48">
      <w:pPr>
        <w:jc w:val="both"/>
        <w:rPr>
          <w:rFonts w:eastAsia="Times New Roman"/>
          <w:sz w:val="21"/>
          <w:szCs w:val="21"/>
        </w:rPr>
      </w:pPr>
      <w:r w:rsidRPr="00122645">
        <w:rPr>
          <w:rFonts w:eastAsia="Times New Roman"/>
          <w:b/>
          <w:sz w:val="21"/>
          <w:szCs w:val="21"/>
          <w:u w:val="single"/>
        </w:rPr>
        <w:t>Sono esclusi i corsi di formazione professionale. Sono compresi gli studenti che frequentano facoltà universitarie ubicate fuori dal territorio regionale</w:t>
      </w:r>
      <w:r w:rsidRPr="00122645">
        <w:rPr>
          <w:rFonts w:eastAsia="Times New Roman"/>
          <w:sz w:val="21"/>
          <w:szCs w:val="21"/>
        </w:rPr>
        <w:t>.</w:t>
      </w:r>
    </w:p>
    <w:p w14:paraId="56A70E4E" w14:textId="1F72EF2E" w:rsidR="00210E48" w:rsidRPr="00122645" w:rsidRDefault="00210E48" w:rsidP="00210E48">
      <w:pPr>
        <w:tabs>
          <w:tab w:val="left" w:pos="426"/>
        </w:tabs>
        <w:spacing w:line="240" w:lineRule="atLeast"/>
        <w:jc w:val="both"/>
        <w:rPr>
          <w:rFonts w:eastAsia="Times New Roman"/>
          <w:sz w:val="21"/>
          <w:szCs w:val="21"/>
        </w:rPr>
      </w:pPr>
      <w:r w:rsidRPr="00122645">
        <w:rPr>
          <w:rFonts w:eastAsia="Times New Roman"/>
          <w:sz w:val="21"/>
          <w:szCs w:val="21"/>
        </w:rPr>
        <w:lastRenderedPageBreak/>
        <w:t xml:space="preserve">La domanda di partecipazione, diretta all’Ufficio Servizi Sociali, deve essere presentata, </w:t>
      </w:r>
      <w:r w:rsidR="00A459B9">
        <w:rPr>
          <w:rFonts w:eastAsia="Times New Roman"/>
          <w:sz w:val="21"/>
          <w:szCs w:val="21"/>
        </w:rPr>
        <w:t xml:space="preserve">entro il giorno </w:t>
      </w:r>
      <w:r w:rsidR="0075219B">
        <w:rPr>
          <w:rFonts w:eastAsia="Times New Roman"/>
          <w:sz w:val="21"/>
          <w:szCs w:val="21"/>
        </w:rPr>
        <w:t>29.09.2023</w:t>
      </w:r>
      <w:r w:rsidRPr="00122645">
        <w:rPr>
          <w:rFonts w:eastAsia="Times New Roman"/>
          <w:sz w:val="21"/>
          <w:szCs w:val="21"/>
        </w:rPr>
        <w:t>, in carta semplice sul modulo reso disponibile sul sito internet istituzionale, con una delle seguenti modalità alternative:</w:t>
      </w:r>
    </w:p>
    <w:p w14:paraId="61DC9FBA" w14:textId="77777777" w:rsidR="00210E48" w:rsidRPr="00122645" w:rsidRDefault="00210E48" w:rsidP="00210E48">
      <w:pPr>
        <w:numPr>
          <w:ilvl w:val="0"/>
          <w:numId w:val="8"/>
        </w:numPr>
        <w:tabs>
          <w:tab w:val="left" w:pos="284"/>
        </w:tabs>
        <w:spacing w:after="0" w:line="240" w:lineRule="atLeast"/>
        <w:jc w:val="both"/>
        <w:rPr>
          <w:rFonts w:eastAsia="Times New Roman"/>
          <w:sz w:val="21"/>
          <w:szCs w:val="21"/>
        </w:rPr>
      </w:pPr>
      <w:r w:rsidRPr="00122645">
        <w:rPr>
          <w:rFonts w:eastAsia="Times New Roman"/>
          <w:sz w:val="21"/>
          <w:szCs w:val="21"/>
        </w:rPr>
        <w:t>consegna a mano all'Ufficio Protocollo del Comune;</w:t>
      </w:r>
    </w:p>
    <w:p w14:paraId="67E87C42" w14:textId="77777777" w:rsidR="00210E48" w:rsidRPr="00122645" w:rsidRDefault="00210E48" w:rsidP="00210E48">
      <w:pPr>
        <w:numPr>
          <w:ilvl w:val="0"/>
          <w:numId w:val="8"/>
        </w:numPr>
        <w:tabs>
          <w:tab w:val="left" w:pos="284"/>
        </w:tabs>
        <w:spacing w:after="0" w:line="240" w:lineRule="atLeast"/>
        <w:jc w:val="both"/>
        <w:rPr>
          <w:rFonts w:eastAsia="Times New Roman"/>
          <w:sz w:val="21"/>
          <w:szCs w:val="21"/>
        </w:rPr>
      </w:pPr>
      <w:r w:rsidRPr="00122645">
        <w:rPr>
          <w:rFonts w:eastAsia="Times New Roman"/>
          <w:sz w:val="21"/>
          <w:szCs w:val="21"/>
        </w:rPr>
        <w:t>raccomandata a/r mediante il servizio postale pubblico;</w:t>
      </w:r>
    </w:p>
    <w:p w14:paraId="5CF3DA13" w14:textId="202B996F" w:rsidR="00210E48" w:rsidRPr="00122645" w:rsidRDefault="00210E48" w:rsidP="00210E48">
      <w:pPr>
        <w:numPr>
          <w:ilvl w:val="0"/>
          <w:numId w:val="8"/>
        </w:numPr>
        <w:tabs>
          <w:tab w:val="left" w:pos="284"/>
        </w:tabs>
        <w:adjustRightInd w:val="0"/>
        <w:spacing w:after="0" w:line="240" w:lineRule="atLeast"/>
        <w:jc w:val="both"/>
        <w:rPr>
          <w:rFonts w:eastAsia="Times New Roman"/>
          <w:sz w:val="21"/>
          <w:szCs w:val="21"/>
        </w:rPr>
      </w:pPr>
      <w:r w:rsidRPr="00122645">
        <w:rPr>
          <w:rFonts w:eastAsia="Times New Roman"/>
          <w:sz w:val="21"/>
          <w:szCs w:val="21"/>
        </w:rPr>
        <w:t>via pec</w:t>
      </w:r>
      <w:r w:rsidR="00557E25">
        <w:rPr>
          <w:rFonts w:eastAsia="Times New Roman"/>
          <w:sz w:val="21"/>
          <w:szCs w:val="21"/>
        </w:rPr>
        <w:t xml:space="preserve">: </w:t>
      </w:r>
      <w:hyperlink r:id="rId10" w:history="1">
        <w:r w:rsidR="00557E25" w:rsidRPr="00FE68A6">
          <w:rPr>
            <w:rStyle w:val="Collegamentoipertestuale"/>
            <w:rFonts w:eastAsia="Times New Roman"/>
            <w:sz w:val="21"/>
            <w:szCs w:val="21"/>
          </w:rPr>
          <w:t>protocollo@pec.comune.neoneli.or.it</w:t>
        </w:r>
      </w:hyperlink>
      <w:r w:rsidR="00557E25">
        <w:rPr>
          <w:rFonts w:eastAsia="Times New Roman"/>
          <w:sz w:val="21"/>
          <w:szCs w:val="21"/>
        </w:rPr>
        <w:t xml:space="preserve"> </w:t>
      </w:r>
      <w:r w:rsidRPr="00122645">
        <w:rPr>
          <w:rFonts w:eastAsia="Times New Roman"/>
          <w:sz w:val="21"/>
          <w:szCs w:val="21"/>
        </w:rPr>
        <w:t>;</w:t>
      </w:r>
    </w:p>
    <w:p w14:paraId="1201EC89" w14:textId="26E535BC" w:rsidR="00210E48" w:rsidRPr="00122645" w:rsidRDefault="00210E48" w:rsidP="00210E48">
      <w:pPr>
        <w:numPr>
          <w:ilvl w:val="0"/>
          <w:numId w:val="8"/>
        </w:numPr>
        <w:tabs>
          <w:tab w:val="left" w:pos="284"/>
        </w:tabs>
        <w:adjustRightInd w:val="0"/>
        <w:spacing w:after="0" w:line="240" w:lineRule="atLeast"/>
        <w:jc w:val="both"/>
        <w:rPr>
          <w:rFonts w:eastAsia="Times New Roman"/>
          <w:sz w:val="21"/>
          <w:szCs w:val="21"/>
        </w:rPr>
      </w:pPr>
      <w:r w:rsidRPr="00122645">
        <w:rPr>
          <w:rFonts w:eastAsia="Times New Roman"/>
          <w:sz w:val="21"/>
          <w:szCs w:val="21"/>
        </w:rPr>
        <w:t>consegna mediante corriere privato.</w:t>
      </w:r>
    </w:p>
    <w:p w14:paraId="424B2A97" w14:textId="77777777" w:rsidR="00122645" w:rsidRPr="00122645" w:rsidRDefault="00122645" w:rsidP="00DD0B29">
      <w:pPr>
        <w:tabs>
          <w:tab w:val="left" w:pos="284"/>
        </w:tabs>
        <w:adjustRightInd w:val="0"/>
        <w:spacing w:after="0" w:line="240" w:lineRule="atLeast"/>
        <w:jc w:val="both"/>
        <w:rPr>
          <w:rFonts w:eastAsia="Times New Roman"/>
          <w:sz w:val="21"/>
          <w:szCs w:val="21"/>
        </w:rPr>
      </w:pPr>
    </w:p>
    <w:p w14:paraId="0B8E70B0" w14:textId="72359943" w:rsidR="00210E48" w:rsidRPr="0075219B" w:rsidRDefault="00210E48" w:rsidP="00210E48">
      <w:pPr>
        <w:jc w:val="both"/>
        <w:rPr>
          <w:rFonts w:eastAsia="Times New Roman"/>
          <w:b/>
          <w:bCs/>
          <w:sz w:val="28"/>
          <w:szCs w:val="28"/>
          <w:u w:val="single"/>
        </w:rPr>
      </w:pPr>
      <w:r w:rsidRPr="0075219B">
        <w:rPr>
          <w:rFonts w:eastAsia="Times New Roman"/>
          <w:b/>
          <w:bCs/>
          <w:sz w:val="28"/>
          <w:szCs w:val="28"/>
          <w:u w:val="single"/>
        </w:rPr>
        <w:t>Alla domanda dovranno essere allegati a pena di esclusione:</w:t>
      </w:r>
    </w:p>
    <w:p w14:paraId="7285B879" w14:textId="77777777" w:rsidR="00210E48" w:rsidRPr="0075219B" w:rsidRDefault="00210E48" w:rsidP="00210E48">
      <w:pPr>
        <w:numPr>
          <w:ilvl w:val="0"/>
          <w:numId w:val="14"/>
        </w:numPr>
        <w:spacing w:after="0" w:line="240" w:lineRule="auto"/>
        <w:contextualSpacing/>
        <w:jc w:val="both"/>
        <w:rPr>
          <w:rFonts w:eastAsia="Times New Roman"/>
          <w:b/>
          <w:bCs/>
          <w:sz w:val="28"/>
          <w:szCs w:val="28"/>
          <w:u w:val="single"/>
        </w:rPr>
      </w:pPr>
      <w:r w:rsidRPr="0075219B">
        <w:rPr>
          <w:rFonts w:eastAsia="Times New Roman"/>
          <w:b/>
          <w:bCs/>
          <w:sz w:val="28"/>
          <w:szCs w:val="28"/>
          <w:u w:val="single"/>
        </w:rPr>
        <w:t>i biglietti di viaggio o i relativi abbonamenti utilizzati nell’anno scolastico/accademico di riferimento o idonea documentazione attestante le spese sostenute;</w:t>
      </w:r>
    </w:p>
    <w:p w14:paraId="0F02DE11" w14:textId="4EFFBD9A" w:rsidR="00210E48" w:rsidRPr="0075219B" w:rsidRDefault="00210E48" w:rsidP="00210E48">
      <w:pPr>
        <w:numPr>
          <w:ilvl w:val="0"/>
          <w:numId w:val="14"/>
        </w:numPr>
        <w:spacing w:after="0" w:line="240" w:lineRule="auto"/>
        <w:contextualSpacing/>
        <w:jc w:val="both"/>
        <w:rPr>
          <w:rFonts w:eastAsia="Times New Roman"/>
          <w:b/>
          <w:bCs/>
          <w:sz w:val="28"/>
          <w:szCs w:val="28"/>
          <w:u w:val="single"/>
        </w:rPr>
      </w:pPr>
      <w:r w:rsidRPr="0075219B">
        <w:rPr>
          <w:rFonts w:eastAsia="Times New Roman"/>
          <w:b/>
          <w:bCs/>
          <w:sz w:val="28"/>
          <w:szCs w:val="28"/>
          <w:u w:val="single"/>
        </w:rPr>
        <w:t>certificato di regolare iscrizione e frequenza per l’anno scolastico/accademico di riferimento.</w:t>
      </w:r>
    </w:p>
    <w:p w14:paraId="4419A53F" w14:textId="77777777" w:rsidR="00122645" w:rsidRPr="00122645" w:rsidRDefault="00122645" w:rsidP="00A820B3">
      <w:pPr>
        <w:spacing w:after="0" w:line="240" w:lineRule="auto"/>
        <w:ind w:left="720"/>
        <w:contextualSpacing/>
        <w:jc w:val="both"/>
        <w:rPr>
          <w:rFonts w:eastAsia="Times New Roman"/>
          <w:sz w:val="21"/>
          <w:szCs w:val="21"/>
        </w:rPr>
      </w:pPr>
    </w:p>
    <w:p w14:paraId="6CDEECBB" w14:textId="0CA319B3" w:rsidR="00210E48" w:rsidRPr="00122645" w:rsidRDefault="00210E48" w:rsidP="00210E48">
      <w:pPr>
        <w:jc w:val="both"/>
        <w:rPr>
          <w:rFonts w:eastAsia="Times New Roman"/>
          <w:sz w:val="21"/>
          <w:szCs w:val="21"/>
        </w:rPr>
      </w:pPr>
      <w:r w:rsidRPr="00122645">
        <w:rPr>
          <w:rFonts w:eastAsia="Times New Roman"/>
          <w:sz w:val="21"/>
          <w:szCs w:val="21"/>
        </w:rPr>
        <w:t>Per la quantificazione del contributo sono stabiliti i seguenti criteri:</w:t>
      </w:r>
    </w:p>
    <w:p w14:paraId="3F2CBA58" w14:textId="77777777" w:rsidR="00210E48" w:rsidRPr="00122645" w:rsidRDefault="00210E48" w:rsidP="00210E48">
      <w:pPr>
        <w:numPr>
          <w:ilvl w:val="0"/>
          <w:numId w:val="12"/>
        </w:numPr>
        <w:spacing w:after="0" w:line="240" w:lineRule="auto"/>
        <w:contextualSpacing/>
        <w:jc w:val="both"/>
        <w:rPr>
          <w:rFonts w:eastAsia="Times New Roman"/>
          <w:sz w:val="21"/>
          <w:szCs w:val="21"/>
        </w:rPr>
      </w:pPr>
      <w:r w:rsidRPr="00122645">
        <w:rPr>
          <w:rFonts w:eastAsia="Times New Roman"/>
          <w:sz w:val="21"/>
          <w:szCs w:val="21"/>
        </w:rPr>
        <w:t>categoria A: rimborso totale del biglietto/abbonamento, secondo le tariffe in corso, praticate dai vettori pubblici in favore degli studenti;</w:t>
      </w:r>
    </w:p>
    <w:p w14:paraId="31F597EA" w14:textId="77777777" w:rsidR="00210E48" w:rsidRPr="00122645" w:rsidRDefault="00210E48" w:rsidP="00210E48">
      <w:pPr>
        <w:numPr>
          <w:ilvl w:val="0"/>
          <w:numId w:val="12"/>
        </w:numPr>
        <w:spacing w:after="0" w:line="240" w:lineRule="auto"/>
        <w:contextualSpacing/>
        <w:jc w:val="both"/>
        <w:rPr>
          <w:rFonts w:eastAsia="Times New Roman"/>
          <w:sz w:val="21"/>
          <w:szCs w:val="21"/>
        </w:rPr>
      </w:pPr>
      <w:r w:rsidRPr="00122645">
        <w:rPr>
          <w:rFonts w:eastAsia="Times New Roman"/>
          <w:sz w:val="21"/>
          <w:szCs w:val="21"/>
        </w:rPr>
        <w:t>categoria B: rimborso del 50% del biglietto (andata/ritorno), secondo le tariffe in corso, praticate dai vettori pubblici in favore degli studenti, per un massimo di 18 volte nell’anno accademico (una volta ogni due settimane);</w:t>
      </w:r>
    </w:p>
    <w:p w14:paraId="35D1AC99" w14:textId="77777777" w:rsidR="00210E48" w:rsidRPr="00122645" w:rsidRDefault="00210E48" w:rsidP="00210E48">
      <w:pPr>
        <w:numPr>
          <w:ilvl w:val="0"/>
          <w:numId w:val="12"/>
        </w:numPr>
        <w:spacing w:after="0" w:line="240" w:lineRule="auto"/>
        <w:contextualSpacing/>
        <w:jc w:val="both"/>
        <w:rPr>
          <w:rFonts w:eastAsia="Times New Roman"/>
          <w:sz w:val="21"/>
          <w:szCs w:val="21"/>
        </w:rPr>
      </w:pPr>
      <w:r w:rsidRPr="00122645">
        <w:rPr>
          <w:rFonts w:eastAsia="Times New Roman"/>
          <w:sz w:val="21"/>
          <w:szCs w:val="21"/>
        </w:rPr>
        <w:t>categoria C: rimborso forfettario di € 300,00 euro per ciascuno studente.</w:t>
      </w:r>
    </w:p>
    <w:p w14:paraId="19C5A604" w14:textId="77777777" w:rsidR="00122645" w:rsidRPr="00122645" w:rsidRDefault="00122645" w:rsidP="00210E48">
      <w:pPr>
        <w:jc w:val="both"/>
        <w:rPr>
          <w:rFonts w:eastAsia="Times New Roman"/>
          <w:sz w:val="21"/>
          <w:szCs w:val="21"/>
        </w:rPr>
      </w:pPr>
    </w:p>
    <w:p w14:paraId="3D15A082" w14:textId="58ADACA9" w:rsidR="00210E48" w:rsidRPr="00122645" w:rsidRDefault="00210E48" w:rsidP="00210E48">
      <w:pPr>
        <w:jc w:val="both"/>
        <w:rPr>
          <w:rFonts w:eastAsia="Times New Roman"/>
          <w:sz w:val="21"/>
          <w:szCs w:val="21"/>
        </w:rPr>
      </w:pPr>
      <w:r w:rsidRPr="00122645">
        <w:rPr>
          <w:rFonts w:eastAsia="Times New Roman"/>
          <w:sz w:val="21"/>
          <w:szCs w:val="21"/>
        </w:rPr>
        <w:t>Saranno escluse le domande:</w:t>
      </w:r>
    </w:p>
    <w:p w14:paraId="01BB676F" w14:textId="77777777" w:rsidR="00210E48" w:rsidRPr="00122645" w:rsidRDefault="00210E48" w:rsidP="00210E48">
      <w:pPr>
        <w:numPr>
          <w:ilvl w:val="0"/>
          <w:numId w:val="13"/>
        </w:numPr>
        <w:spacing w:after="0" w:line="240" w:lineRule="auto"/>
        <w:contextualSpacing/>
        <w:jc w:val="both"/>
        <w:rPr>
          <w:rFonts w:eastAsia="Times New Roman"/>
          <w:sz w:val="21"/>
          <w:szCs w:val="21"/>
        </w:rPr>
      </w:pPr>
      <w:r w:rsidRPr="00122645">
        <w:rPr>
          <w:rFonts w:eastAsia="Times New Roman"/>
          <w:sz w:val="21"/>
          <w:szCs w:val="21"/>
        </w:rPr>
        <w:t>degli studenti delle scuole secondarie di secondo grado e universitari che non frequentano per l’intero anno scolastico/ accademico;</w:t>
      </w:r>
    </w:p>
    <w:p w14:paraId="0D7BB663" w14:textId="77777777" w:rsidR="00210E48" w:rsidRPr="00122645" w:rsidRDefault="00210E48" w:rsidP="00210E48">
      <w:pPr>
        <w:numPr>
          <w:ilvl w:val="0"/>
          <w:numId w:val="13"/>
        </w:numPr>
        <w:spacing w:after="0" w:line="240" w:lineRule="auto"/>
        <w:contextualSpacing/>
        <w:jc w:val="both"/>
        <w:rPr>
          <w:rFonts w:eastAsia="Times New Roman"/>
          <w:sz w:val="21"/>
          <w:szCs w:val="21"/>
        </w:rPr>
      </w:pPr>
      <w:r w:rsidRPr="00122645">
        <w:rPr>
          <w:rFonts w:eastAsia="Times New Roman"/>
          <w:sz w:val="21"/>
          <w:szCs w:val="21"/>
        </w:rPr>
        <w:t>degli studenti che non presentano adeguata documentazione comprovante i viaggi sostenuti;</w:t>
      </w:r>
    </w:p>
    <w:p w14:paraId="5E10BC1F" w14:textId="77777777" w:rsidR="00210E48" w:rsidRPr="00122645" w:rsidRDefault="00210E48" w:rsidP="00210E48">
      <w:pPr>
        <w:numPr>
          <w:ilvl w:val="0"/>
          <w:numId w:val="13"/>
        </w:numPr>
        <w:spacing w:after="0" w:line="240" w:lineRule="auto"/>
        <w:contextualSpacing/>
        <w:jc w:val="both"/>
        <w:rPr>
          <w:rFonts w:eastAsia="Times New Roman"/>
          <w:sz w:val="21"/>
          <w:szCs w:val="21"/>
        </w:rPr>
      </w:pPr>
      <w:r w:rsidRPr="00122645">
        <w:rPr>
          <w:rFonts w:eastAsia="Times New Roman"/>
          <w:sz w:val="21"/>
          <w:szCs w:val="21"/>
        </w:rPr>
        <w:t>degli studenti che utilizzano per gli spostamenti mezzi privati.</w:t>
      </w:r>
    </w:p>
    <w:p w14:paraId="430DDF08" w14:textId="77777777" w:rsidR="00210E48" w:rsidRPr="00122645" w:rsidRDefault="00210E48" w:rsidP="00210E48">
      <w:pPr>
        <w:tabs>
          <w:tab w:val="left" w:pos="284"/>
        </w:tabs>
        <w:adjustRightInd w:val="0"/>
        <w:spacing w:line="240" w:lineRule="atLeast"/>
        <w:jc w:val="both"/>
        <w:rPr>
          <w:rFonts w:eastAsia="Times New Roman"/>
          <w:sz w:val="21"/>
          <w:szCs w:val="21"/>
        </w:rPr>
      </w:pPr>
      <w:r w:rsidRPr="00122645">
        <w:rPr>
          <w:rFonts w:eastAsia="Times New Roman"/>
          <w:sz w:val="21"/>
          <w:szCs w:val="21"/>
        </w:rPr>
        <w:t>Non sono computabili i periodi di interruzione degli studi per lo svolgimento del servizio civile o per cause di infermità gravi e prolungate, debitamente documentate.</w:t>
      </w:r>
    </w:p>
    <w:p w14:paraId="6D5BDD6C" w14:textId="43A9F37E" w:rsidR="00320A7B" w:rsidRDefault="00320A7B" w:rsidP="00320A7B">
      <w:pPr>
        <w:tabs>
          <w:tab w:val="left" w:pos="284"/>
        </w:tabs>
        <w:adjustRightInd w:val="0"/>
        <w:spacing w:line="240" w:lineRule="atLeast"/>
        <w:jc w:val="both"/>
        <w:rPr>
          <w:rFonts w:eastAsia="Times New Roman"/>
          <w:b/>
          <w:bCs/>
        </w:rPr>
      </w:pPr>
      <w:r w:rsidRPr="00DD0B29">
        <w:rPr>
          <w:rFonts w:eastAsia="Times New Roman"/>
          <w:b/>
          <w:bCs/>
        </w:rPr>
        <w:t xml:space="preserve">La modulistica è disponibile presso l’Ufficio Servizi Sociali del Comune e scaricabile dal sito istituzionale del Comune all’indirizzo: </w:t>
      </w:r>
      <w:hyperlink r:id="rId11" w:history="1">
        <w:r w:rsidRPr="00DD0B29">
          <w:rPr>
            <w:rFonts w:eastAsia="Times New Roman"/>
            <w:b/>
            <w:bCs/>
            <w:u w:val="single"/>
          </w:rPr>
          <w:t>https://www.comune.neoneli.or.it</w:t>
        </w:r>
      </w:hyperlink>
      <w:r w:rsidRPr="00DD0B29">
        <w:rPr>
          <w:rFonts w:eastAsia="Times New Roman"/>
          <w:b/>
          <w:bCs/>
        </w:rPr>
        <w:t>.</w:t>
      </w:r>
    </w:p>
    <w:p w14:paraId="69EEFD24" w14:textId="77777777" w:rsidR="00DD0B29" w:rsidRPr="00DD0B29" w:rsidRDefault="00DD0B29" w:rsidP="00320A7B">
      <w:pPr>
        <w:tabs>
          <w:tab w:val="left" w:pos="284"/>
        </w:tabs>
        <w:adjustRightInd w:val="0"/>
        <w:spacing w:line="240" w:lineRule="atLeast"/>
        <w:jc w:val="both"/>
        <w:rPr>
          <w:rFonts w:eastAsia="Times New Roman"/>
          <w:b/>
          <w:bCs/>
        </w:rPr>
      </w:pPr>
    </w:p>
    <w:p w14:paraId="697211D5" w14:textId="7448A2E7" w:rsidR="00FB7D27" w:rsidRPr="002625A9" w:rsidRDefault="006E501F" w:rsidP="0021388A">
      <w:pPr>
        <w:spacing w:after="0"/>
        <w:jc w:val="both"/>
        <w:rPr>
          <w:b/>
        </w:rPr>
      </w:pPr>
      <w:r w:rsidRPr="002625A9">
        <w:rPr>
          <w:b/>
        </w:rPr>
        <w:t>Tutela della Privacy</w:t>
      </w:r>
    </w:p>
    <w:p w14:paraId="64E98C04" w14:textId="3403040D" w:rsidR="003A0487" w:rsidRDefault="006E501F" w:rsidP="0021388A">
      <w:pPr>
        <w:spacing w:after="0"/>
        <w:jc w:val="both"/>
      </w:pPr>
      <w:r w:rsidRPr="002625A9">
        <w:t xml:space="preserve">I dati forniti </w:t>
      </w:r>
      <w:r w:rsidR="00284FA5" w:rsidRPr="002625A9">
        <w:t>sa</w:t>
      </w:r>
      <w:r w:rsidRPr="002625A9">
        <w:t>ranno trattati, ai sensi del Regolamento Europeo n. 679/2016., esclusivamente per le finalità connesse all’espletamento del proced</w:t>
      </w:r>
      <w:r w:rsidR="00284FA5" w:rsidRPr="002625A9">
        <w:t>imento</w:t>
      </w:r>
      <w:r w:rsidRPr="002625A9">
        <w:t xml:space="preserve"> relativ</w:t>
      </w:r>
      <w:r w:rsidR="00284FA5" w:rsidRPr="002625A9">
        <w:t>o</w:t>
      </w:r>
      <w:r w:rsidRPr="002625A9">
        <w:t xml:space="preserve"> al presente avviso. Il conferimento dei dati ha natura obbligatoria e il loro trattamento avverrà mediante strumenti anche informatici idonei a garantire la sicurezza e la riservatezza. All’interessato s</w:t>
      </w:r>
      <w:r w:rsidR="005B0B0F" w:rsidRPr="002625A9">
        <w:t>pettano</w:t>
      </w:r>
      <w:r w:rsidRPr="002625A9">
        <w:t xml:space="preserve"> i diritti di cui all’art. 10 del Regolamento Europeo n. 679/2016. </w:t>
      </w:r>
      <w:r w:rsidR="003A0487" w:rsidRPr="002625A9">
        <w:t xml:space="preserve">Il titolare del trattamento dei dati è il Comune di Neoneli. </w:t>
      </w:r>
    </w:p>
    <w:p w14:paraId="72BF3A6A" w14:textId="2D30F097" w:rsidR="00D73831" w:rsidRDefault="00D73831" w:rsidP="0021388A">
      <w:pPr>
        <w:spacing w:after="0"/>
        <w:jc w:val="both"/>
      </w:pPr>
    </w:p>
    <w:p w14:paraId="498AA2E7" w14:textId="10723C27" w:rsidR="00D73831" w:rsidRDefault="00D73831" w:rsidP="0021388A">
      <w:pPr>
        <w:spacing w:after="0"/>
        <w:jc w:val="both"/>
      </w:pPr>
    </w:p>
    <w:p w14:paraId="097A5121" w14:textId="77777777" w:rsidR="00DD0B29" w:rsidRPr="002625A9" w:rsidRDefault="00DD0B29" w:rsidP="0021388A">
      <w:pPr>
        <w:spacing w:after="0"/>
        <w:jc w:val="both"/>
      </w:pPr>
    </w:p>
    <w:p w14:paraId="63C926FC" w14:textId="77777777" w:rsidR="00D73831" w:rsidRDefault="00D73831" w:rsidP="00D73831">
      <w:pPr>
        <w:spacing w:after="0"/>
        <w:rPr>
          <w:b/>
        </w:rPr>
      </w:pPr>
      <w:r>
        <w:rPr>
          <w:b/>
          <w:bCs/>
        </w:rPr>
        <w:t xml:space="preserve">            La responsabile del procedimento</w:t>
      </w:r>
      <w:r>
        <w:tab/>
      </w:r>
      <w:r>
        <w:tab/>
      </w:r>
      <w:r>
        <w:tab/>
      </w:r>
      <w:r>
        <w:rPr>
          <w:b/>
        </w:rPr>
        <w:t>La responsabile dell’area amministrativa</w:t>
      </w:r>
    </w:p>
    <w:p w14:paraId="728EDE11" w14:textId="38063791" w:rsidR="00AB7B7B" w:rsidRPr="002625A9" w:rsidRDefault="00D73831" w:rsidP="0075219B">
      <w:pPr>
        <w:spacing w:after="0"/>
      </w:pPr>
      <w:r>
        <w:t xml:space="preserve"> Dott.ssa Marinella Casula – Ufficio Servizi Sociali</w:t>
      </w:r>
      <w:r>
        <w:tab/>
      </w:r>
      <w:r>
        <w:tab/>
      </w:r>
      <w:r>
        <w:tab/>
        <w:t>Bianca Maria Corda</w:t>
      </w:r>
    </w:p>
    <w:sectPr w:rsidR="00AB7B7B" w:rsidRPr="002625A9" w:rsidSect="00D73831">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481"/>
    <w:multiLevelType w:val="hybridMultilevel"/>
    <w:tmpl w:val="B468932A"/>
    <w:lvl w:ilvl="0" w:tplc="04100015">
      <w:start w:val="1"/>
      <w:numFmt w:val="upperLetter"/>
      <w:lvlText w:val="%1."/>
      <w:lvlJc w:val="left"/>
      <w:pPr>
        <w:ind w:left="720" w:hanging="360"/>
      </w:pPr>
      <w:rPr>
        <w:rFonts w:cs="Times New Roman"/>
      </w:rPr>
    </w:lvl>
    <w:lvl w:ilvl="1" w:tplc="5EC29E98">
      <w:numFmt w:val="bullet"/>
      <w:lvlText w:val="-"/>
      <w:lvlJc w:val="left"/>
      <w:pPr>
        <w:ind w:left="1440" w:hanging="360"/>
      </w:pPr>
      <w:rPr>
        <w:rFonts w:ascii="Calibri" w:eastAsia="Times New Roman" w:hAnsi="Calibri"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2A9D02F1"/>
    <w:multiLevelType w:val="hybridMultilevel"/>
    <w:tmpl w:val="32040C9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342D529B"/>
    <w:multiLevelType w:val="hybridMultilevel"/>
    <w:tmpl w:val="75166002"/>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3F241B45"/>
    <w:multiLevelType w:val="hybridMultilevel"/>
    <w:tmpl w:val="D4CACC46"/>
    <w:lvl w:ilvl="0" w:tplc="21C60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7133CB"/>
    <w:multiLevelType w:val="hybridMultilevel"/>
    <w:tmpl w:val="82BAB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320BF4"/>
    <w:multiLevelType w:val="hybridMultilevel"/>
    <w:tmpl w:val="896A3FC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56BF354E"/>
    <w:multiLevelType w:val="hybridMultilevel"/>
    <w:tmpl w:val="71180566"/>
    <w:lvl w:ilvl="0" w:tplc="17B49CB2">
      <w:start w:val="5"/>
      <w:numFmt w:val="bullet"/>
      <w:lvlText w:val="-"/>
      <w:lvlJc w:val="left"/>
      <w:pPr>
        <w:ind w:left="720" w:hanging="360"/>
      </w:pPr>
      <w:rPr>
        <w:rFonts w:ascii="Calibri,Bold" w:eastAsia="Times New Roman" w:hAnsi="Calibri,Bold" w:hint="default"/>
        <w:sz w:val="22"/>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59655317"/>
    <w:multiLevelType w:val="hybridMultilevel"/>
    <w:tmpl w:val="C32C0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1D2783"/>
    <w:multiLevelType w:val="hybridMultilevel"/>
    <w:tmpl w:val="D2C8C9E4"/>
    <w:lvl w:ilvl="0" w:tplc="59603CAA">
      <w:start w:val="2"/>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15:restartNumberingAfterBreak="0">
    <w:nsid w:val="5E8139F6"/>
    <w:multiLevelType w:val="hybridMultilevel"/>
    <w:tmpl w:val="9438BB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62B16D63"/>
    <w:multiLevelType w:val="hybridMultilevel"/>
    <w:tmpl w:val="13482BFE"/>
    <w:lvl w:ilvl="0" w:tplc="21C60CA6">
      <w:start w:val="1"/>
      <w:numFmt w:val="bullet"/>
      <w:lvlText w:val=""/>
      <w:lvlJc w:val="left"/>
      <w:pPr>
        <w:ind w:left="720" w:hanging="360"/>
      </w:pPr>
      <w:rPr>
        <w:rFonts w:ascii="Symbol" w:hAnsi="Symbol" w:hint="default"/>
        <w:sz w:val="22"/>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69396D30"/>
    <w:multiLevelType w:val="hybridMultilevel"/>
    <w:tmpl w:val="EF4002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0F5AFA"/>
    <w:multiLevelType w:val="hybridMultilevel"/>
    <w:tmpl w:val="CBB448F2"/>
    <w:lvl w:ilvl="0" w:tplc="17B49CB2">
      <w:start w:val="5"/>
      <w:numFmt w:val="bullet"/>
      <w:lvlText w:val="-"/>
      <w:lvlJc w:val="left"/>
      <w:pPr>
        <w:ind w:left="720" w:hanging="360"/>
      </w:pPr>
      <w:rPr>
        <w:rFonts w:ascii="Calibri,Bold" w:eastAsia="Times New Roman" w:hAnsi="Calibri,Bold" w:hint="default"/>
        <w:sz w:val="22"/>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6B6F62B4"/>
    <w:multiLevelType w:val="hybridMultilevel"/>
    <w:tmpl w:val="C854E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1125824">
    <w:abstractNumId w:val="11"/>
  </w:num>
  <w:num w:numId="2" w16cid:durableId="516816945">
    <w:abstractNumId w:val="13"/>
  </w:num>
  <w:num w:numId="3" w16cid:durableId="368340180">
    <w:abstractNumId w:val="4"/>
  </w:num>
  <w:num w:numId="4" w16cid:durableId="816143223">
    <w:abstractNumId w:val="6"/>
  </w:num>
  <w:num w:numId="5" w16cid:durableId="328796307">
    <w:abstractNumId w:val="7"/>
  </w:num>
  <w:num w:numId="6" w16cid:durableId="1573543845">
    <w:abstractNumId w:val="5"/>
  </w:num>
  <w:num w:numId="7" w16cid:durableId="387454420">
    <w:abstractNumId w:val="10"/>
  </w:num>
  <w:num w:numId="8" w16cid:durableId="1474105773">
    <w:abstractNumId w:val="8"/>
  </w:num>
  <w:num w:numId="9" w16cid:durableId="2092896553">
    <w:abstractNumId w:val="12"/>
  </w:num>
  <w:num w:numId="10" w16cid:durableId="464979106">
    <w:abstractNumId w:val="3"/>
  </w:num>
  <w:num w:numId="11" w16cid:durableId="444663736">
    <w:abstractNumId w:val="0"/>
  </w:num>
  <w:num w:numId="12" w16cid:durableId="230191269">
    <w:abstractNumId w:val="1"/>
  </w:num>
  <w:num w:numId="13" w16cid:durableId="694891495">
    <w:abstractNumId w:val="2"/>
  </w:num>
  <w:num w:numId="14" w16cid:durableId="1918662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CF"/>
    <w:rsid w:val="000F3DDE"/>
    <w:rsid w:val="00122645"/>
    <w:rsid w:val="001635DB"/>
    <w:rsid w:val="001D02B8"/>
    <w:rsid w:val="00210E48"/>
    <w:rsid w:val="0021388A"/>
    <w:rsid w:val="002350B8"/>
    <w:rsid w:val="002625A9"/>
    <w:rsid w:val="00284FA5"/>
    <w:rsid w:val="002B228B"/>
    <w:rsid w:val="002E1192"/>
    <w:rsid w:val="00320A7B"/>
    <w:rsid w:val="0035372C"/>
    <w:rsid w:val="003A0487"/>
    <w:rsid w:val="0055269B"/>
    <w:rsid w:val="00557E25"/>
    <w:rsid w:val="00563FBF"/>
    <w:rsid w:val="005B0B0F"/>
    <w:rsid w:val="005B5A6E"/>
    <w:rsid w:val="005C2243"/>
    <w:rsid w:val="00632CED"/>
    <w:rsid w:val="006E501F"/>
    <w:rsid w:val="00705BE0"/>
    <w:rsid w:val="0075219B"/>
    <w:rsid w:val="007E00FF"/>
    <w:rsid w:val="007E0DCF"/>
    <w:rsid w:val="00803366"/>
    <w:rsid w:val="008D23E2"/>
    <w:rsid w:val="009202D6"/>
    <w:rsid w:val="009453BD"/>
    <w:rsid w:val="009C0F4C"/>
    <w:rsid w:val="009E3C29"/>
    <w:rsid w:val="00A459B9"/>
    <w:rsid w:val="00A820B3"/>
    <w:rsid w:val="00AB7B7B"/>
    <w:rsid w:val="00AF3334"/>
    <w:rsid w:val="00B11205"/>
    <w:rsid w:val="00B3111E"/>
    <w:rsid w:val="00B522EC"/>
    <w:rsid w:val="00BB7BBC"/>
    <w:rsid w:val="00BC0D12"/>
    <w:rsid w:val="00CA0705"/>
    <w:rsid w:val="00CD577A"/>
    <w:rsid w:val="00CF26E9"/>
    <w:rsid w:val="00D73831"/>
    <w:rsid w:val="00D97516"/>
    <w:rsid w:val="00DB0F60"/>
    <w:rsid w:val="00DD0B29"/>
    <w:rsid w:val="00E11DCF"/>
    <w:rsid w:val="00E44DC5"/>
    <w:rsid w:val="00E86EFE"/>
    <w:rsid w:val="00ED3978"/>
    <w:rsid w:val="00F75D0F"/>
    <w:rsid w:val="00FB7D27"/>
    <w:rsid w:val="00FE3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7C94"/>
  <w15:docId w15:val="{81943B5B-1E2A-4DA0-9A36-D5EA8F0A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501F"/>
    <w:pPr>
      <w:ind w:left="720"/>
      <w:contextualSpacing/>
    </w:pPr>
  </w:style>
  <w:style w:type="character" w:styleId="Collegamentoipertestuale">
    <w:name w:val="Hyperlink"/>
    <w:basedOn w:val="Carpredefinitoparagrafo"/>
    <w:uiPriority w:val="99"/>
    <w:unhideWhenUsed/>
    <w:rsid w:val="00DB0F60"/>
    <w:rPr>
      <w:color w:val="0000FF" w:themeColor="hyperlink"/>
      <w:u w:val="single"/>
    </w:rPr>
  </w:style>
  <w:style w:type="character" w:styleId="Menzionenonrisolta">
    <w:name w:val="Unresolved Mention"/>
    <w:basedOn w:val="Carpredefinitoparagrafo"/>
    <w:uiPriority w:val="99"/>
    <w:semiHidden/>
    <w:unhideWhenUsed/>
    <w:rsid w:val="00DB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assistentesociale.neoneli@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ciale@comune.neoneli.or.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mune.neoneli.or.it" TargetMode="External"/><Relationship Id="rId5" Type="http://schemas.openxmlformats.org/officeDocument/2006/relationships/webSettings" Target="webSettings.xml"/><Relationship Id="rId10" Type="http://schemas.openxmlformats.org/officeDocument/2006/relationships/hyperlink" Target="mailto:protocollo@pec.comune.neoneli.or.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B778-2456-4146-A86B-7472F30D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dc:creator>
  <cp:keywords/>
  <dc:description/>
  <cp:lastModifiedBy>Deborah Loi</cp:lastModifiedBy>
  <cp:revision>4</cp:revision>
  <dcterms:created xsi:type="dcterms:W3CDTF">2022-11-21T08:07:00Z</dcterms:created>
  <dcterms:modified xsi:type="dcterms:W3CDTF">2023-08-30T14:54:00Z</dcterms:modified>
</cp:coreProperties>
</file>